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66" w:rsidRPr="00F37B6A" w:rsidRDefault="00D65B3F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Вопросы на замену март 2024.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1. С какой целью разработаны «Ветеринарные правила организации работы по оформлению ветеринарных сопроводительных документов» (Приложение № 1 к Приказу Минсельхоза России от 13 декабря 2022 года № 862):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а) с целью 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>обеспечения ветеринарно-санитарной безопасности подконтрольной продукции и животных, подлежащих ветеринарному контролю (надзору);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с целью подтверждения эпизоотического благополучия территорий, мест производства подконтрольных товаров по заразным болезням животных, в том числе болезням, общим для человека и животных;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с целью обеспечения ветеринарно-санитарной безопасности подконтрольной продукции и животных, подлежащих ветеринарному контролю (надзору), подтверждения эпизоотического благополучия территорий, мест производства подконтрольных товаров по заразным болезням животных, в том числе болезням, общим для человека и животных, и обеспечения прослеживаемости подконтрольных товаров при их производстве, перемещении и переходе права собственности на них.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2. Оформление ветеринарных сопроводительных документов, характеризующие территориальное и видовое происхождение, ветеринарно-санитарное состояние сопровождаемого подконтрольного товара, эпизоотическое благополучие территорий его происхождения и позволяющие идентифицировать подконтрольный товар, производится:   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на подконтрольные товары, включенные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 г. № 648</w:t>
      </w:r>
      <w:bookmarkStart w:id="0" w:name="_GoBack"/>
      <w:bookmarkEnd w:id="0"/>
      <w:r w:rsidRPr="00F37B6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б) на 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>подконтрольные товары, включенные в Приказ Минсельхоза России от 13 декабря2022 года № 862.</w:t>
      </w: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оформлять ВСД на подконтрольные товары, включенные в Перечень, утвержденный приказом Минсельхоза России: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№ 194;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б) № 193;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в) № 195.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4</w:t>
      </w:r>
      <w:r w:rsidR="000456D3" w:rsidRPr="00F37B6A">
        <w:rPr>
          <w:rFonts w:ascii="Times New Roman" w:hAnsi="Times New Roman" w:cs="Times New Roman"/>
          <w:sz w:val="28"/>
          <w:szCs w:val="28"/>
        </w:rPr>
        <w:t>.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После получения заявки регистрация должностных лиц уполномоченными лицами оператора ФГИС производится в срок: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не более 2 рабочих дней;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б) не более 3 рабочих дней;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в) не более 5 рабочих дней.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5</w:t>
      </w:r>
      <w:r w:rsidR="000456D3" w:rsidRPr="00F37B6A">
        <w:rPr>
          <w:rFonts w:ascii="Times New Roman" w:hAnsi="Times New Roman" w:cs="Times New Roman"/>
          <w:sz w:val="28"/>
          <w:szCs w:val="28"/>
        </w:rPr>
        <w:t>.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Регистрация лиц, являющихся уполномоченными лицами органов и учреждений, входящих в систему Государственной ветеринарной службы 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Российской Федерации (или работниками подведомственных им организаций), в качестве представителей организаций, индивидуальных предпринимателей и физических лиц: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а) 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б) не 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в) допускается при согласовании с</w:t>
      </w:r>
      <w:r w:rsidRPr="00F37B6A">
        <w:rPr>
          <w:rFonts w:ascii="Times New Roman" w:hAnsi="Times New Roman" w:cs="Times New Roman"/>
          <w:sz w:val="28"/>
          <w:szCs w:val="28"/>
        </w:rPr>
        <w:t xml:space="preserve"> руководителями (заместителями руководителей)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органов и учреждений, входящих в систему Государственной ветеринарной службы Российской Федерации.  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>. Регистрация в ФГИС одного и того же представителя, являющегося уполномоченным лицом нескольких организаций, индивидуальных предпринимателей и физических лиц: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а) 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>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б) не 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в) допускается при согласовании с</w:t>
      </w:r>
      <w:r w:rsidRPr="00F37B6A">
        <w:rPr>
          <w:rFonts w:ascii="Times New Roman" w:hAnsi="Times New Roman" w:cs="Times New Roman"/>
          <w:sz w:val="28"/>
          <w:szCs w:val="28"/>
        </w:rPr>
        <w:t xml:space="preserve"> руководителями (заместителями руководителей)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органов и учреждений, входящих в систему Государственной ветеринарной службы Российской Федерации.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7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>. Решение об аттестации ветеринарного специалиста действительно: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а) на всей территории РФ; 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б) на территории субъекта, где проводилась аттестация;</w:t>
      </w: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8</w:t>
      </w:r>
      <w:r w:rsidR="000456D3" w:rsidRPr="00F37B6A">
        <w:rPr>
          <w:rFonts w:ascii="Times New Roman" w:hAnsi="Times New Roman" w:cs="Times New Roman"/>
          <w:sz w:val="28"/>
          <w:szCs w:val="28"/>
          <w:highlight w:val="white"/>
        </w:rPr>
        <w:t>. К аттестации допускаются специалисты в области ветеринарии, соответствующие следующим требованиям: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>а) наличие высшего ветеринарного образования;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б) наличие высшего ветеринарного </w:t>
      </w:r>
      <w:r w:rsidR="00C7694C" w:rsidRPr="00F37B6A">
        <w:rPr>
          <w:rFonts w:ascii="Times New Roman" w:hAnsi="Times New Roman" w:cs="Times New Roman"/>
          <w:sz w:val="28"/>
          <w:szCs w:val="28"/>
          <w:highlight w:val="yellow"/>
        </w:rPr>
        <w:t>образования и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 стажа работы в области ветеринарии не менее 1 года;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в) наличие высшего ветеринарного </w:t>
      </w:r>
      <w:r w:rsidR="00C7694C" w:rsidRPr="00F37B6A">
        <w:rPr>
          <w:rFonts w:ascii="Times New Roman" w:hAnsi="Times New Roman" w:cs="Times New Roman"/>
          <w:sz w:val="28"/>
          <w:szCs w:val="28"/>
          <w:highlight w:val="white"/>
        </w:rPr>
        <w:t>образования и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 xml:space="preserve"> стажа работы в области ветеринарии не менее 3 лет.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9</w:t>
      </w:r>
      <w:r w:rsidR="000456D3" w:rsidRPr="00F37B6A">
        <w:rPr>
          <w:rFonts w:ascii="Times New Roman" w:hAnsi="Times New Roman" w:cs="Times New Roman"/>
          <w:sz w:val="28"/>
          <w:szCs w:val="28"/>
        </w:rPr>
        <w:t>. Имеет ли право пользователь с правом доступа «аттестованный специалист» оформлять ветеринарные сопроводительные документы на больных заразными болезнями животных и животных, подозреваемых в заражении ими?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а) имеет при наличии письменного разрешения руководителя органа исполнительной власти субъекта в области ветеринарии; 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имеет при условии, что перевозка (перемещение) больных заразными болезнями и подозреваемых в заражении животных будет осуществляться специализированным транспортом, исключающим возможность высыпания и (или) вытекания содержимого кузова автомобильного транспортного средства (прицепа, контейнера) на дорогу;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не имеет.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10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Допускается ли внесение изменений в ветеринарный сопроводительный документ после завершения его оформления: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а) допускается, если ветеринарный сопроводительный документ не погашен;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б) не 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lastRenderedPageBreak/>
        <w:t>в) допускается, если перемещение (перевозка) подконтрольного товара еще не начато.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11</w:t>
      </w:r>
      <w:r w:rsidR="000456D3" w:rsidRPr="00F37B6A">
        <w:rPr>
          <w:rFonts w:ascii="Times New Roman" w:hAnsi="Times New Roman" w:cs="Times New Roman"/>
          <w:sz w:val="28"/>
          <w:szCs w:val="28"/>
        </w:rPr>
        <w:t>. В течение какого времени производится аннулирование ветеринарного сопроводительного документа: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а) аннулирование ветеринарного сопроводительного документа производится не позднее 3 дней с момента его оформления;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б) аннулирование ветеринарного сопроводительного документа производится не позднее 1 месяца с момента его оформления;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аннулирование ветеринарного сопроводительного документа производится сразу после наступления события, приводящего к необходимости его аннулирования.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12</w:t>
      </w:r>
      <w:r w:rsidR="000456D3" w:rsidRPr="00F37B6A">
        <w:rPr>
          <w:rFonts w:ascii="Times New Roman" w:hAnsi="Times New Roman" w:cs="Times New Roman"/>
          <w:sz w:val="28"/>
          <w:szCs w:val="28"/>
        </w:rPr>
        <w:t>. По какой из указанных причин аннулирование ветеринарного сопроводительного документа не производится: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груз уже доставлен получателю и гашение транспортного ВСД уже произошло;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б) если после оформления ветеринарного сопроводительного документа в ходе государственного ветеринарного надзора (контроля) обнаружено несоответствие производственной партии подконтрольного товара установленным требованиям;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в) если производителем обнаружено после оформления несоответствие производственной партии установленным требованиям.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13</w:t>
      </w:r>
      <w:r w:rsidR="000456D3" w:rsidRPr="00F37B6A">
        <w:rPr>
          <w:rFonts w:ascii="Times New Roman" w:hAnsi="Times New Roman" w:cs="Times New Roman"/>
          <w:sz w:val="28"/>
          <w:szCs w:val="28"/>
        </w:rPr>
        <w:t>. Оформление возвратных ВСД производится: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а) на транспортную партию подконтрольного товара, собственность на которую переходит без перемещения подконтрольного товара;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б) на часть партии подконтрольного товара </w:t>
      </w:r>
      <w:r w:rsidR="007E1965" w:rsidRPr="00F37B6A">
        <w:rPr>
          <w:rFonts w:ascii="Times New Roman" w:hAnsi="Times New Roman" w:cs="Times New Roman"/>
          <w:sz w:val="28"/>
          <w:szCs w:val="28"/>
          <w:highlight w:val="yellow"/>
        </w:rPr>
        <w:t>при отказе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 от приемки независимо от основания отказа;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в) на производственную партию товара.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14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Допускается ли размораживание замороженной пищевой продукции в процессе хранения, перевозки и реализации: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37B6A">
        <w:rPr>
          <w:rFonts w:ascii="Times New Roman" w:hAnsi="Times New Roman" w:cs="Times New Roman"/>
          <w:sz w:val="28"/>
          <w:szCs w:val="28"/>
        </w:rPr>
        <w:t>а) допускается при условии последующего замораживания;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допускается в процессе хранения при условии направления продукции в дальнейшем на перерабатывающие предприятия;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не допускается.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15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Допускается ли хранение охлажденной, подмороженной и замороженной пищевой рыбной продукции в неохлаждаемых помещениях до погрузки в транспортное средство и (или) контейнер: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допускается в течение не более 1 часа;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допускается в течение не более 30 минут;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не допускается.</w:t>
      </w:r>
      <w:r w:rsidRPr="00F3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56D3" w:rsidRPr="00F37B6A">
        <w:rPr>
          <w:rFonts w:ascii="Times New Roman" w:hAnsi="Times New Roman" w:cs="Times New Roman"/>
          <w:sz w:val="28"/>
          <w:szCs w:val="28"/>
        </w:rPr>
        <w:t>. В соответствие с требованиями Технического регламента «О безопасности мяса</w:t>
      </w:r>
      <w:r w:rsidR="0014216E">
        <w:rPr>
          <w:rFonts w:ascii="Times New Roman" w:hAnsi="Times New Roman" w:cs="Times New Roman"/>
          <w:sz w:val="28"/>
          <w:szCs w:val="28"/>
        </w:rPr>
        <w:t xml:space="preserve"> </w:t>
      </w:r>
      <w:r w:rsidR="000456D3" w:rsidRPr="00F37B6A">
        <w:rPr>
          <w:rFonts w:ascii="Times New Roman" w:hAnsi="Times New Roman" w:cs="Times New Roman"/>
          <w:sz w:val="28"/>
          <w:szCs w:val="28"/>
        </w:rPr>
        <w:t>и мясной продукции», не идентифицированные продукты убоя, находящиеся</w:t>
      </w:r>
      <w:r w:rsidR="00D143D4">
        <w:rPr>
          <w:rFonts w:ascii="Times New Roman" w:hAnsi="Times New Roman" w:cs="Times New Roman"/>
          <w:sz w:val="28"/>
          <w:szCs w:val="28"/>
        </w:rPr>
        <w:t xml:space="preserve"> </w:t>
      </w:r>
      <w:r w:rsidR="000456D3" w:rsidRPr="00F37B6A">
        <w:rPr>
          <w:rFonts w:ascii="Times New Roman" w:hAnsi="Times New Roman" w:cs="Times New Roman"/>
          <w:sz w:val="28"/>
          <w:szCs w:val="28"/>
        </w:rPr>
        <w:t>на производственном объекте, подлежат: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          а) переработке;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          б) ветеринарно-санитарной экспертизе;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утилизации.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</w:t>
      </w:r>
      <w:r w:rsidR="00ED76D8" w:rsidRPr="00F37B6A">
        <w:rPr>
          <w:rFonts w:ascii="Times New Roman" w:hAnsi="Times New Roman" w:cs="Times New Roman"/>
          <w:sz w:val="28"/>
          <w:szCs w:val="28"/>
        </w:rPr>
        <w:t>7</w:t>
      </w:r>
      <w:r w:rsidR="000456D3" w:rsidRPr="00F37B6A">
        <w:rPr>
          <w:rFonts w:ascii="Times New Roman" w:hAnsi="Times New Roman" w:cs="Times New Roman"/>
          <w:sz w:val="28"/>
          <w:szCs w:val="28"/>
        </w:rPr>
        <w:t>. Что из перечисленного является объектом регулирования ТР ТС 033/2013</w:t>
      </w:r>
      <w:r w:rsidR="00D143D4">
        <w:rPr>
          <w:rFonts w:ascii="Times New Roman" w:hAnsi="Times New Roman" w:cs="Times New Roman"/>
          <w:sz w:val="28"/>
          <w:szCs w:val="28"/>
        </w:rPr>
        <w:t xml:space="preserve"> </w:t>
      </w:r>
      <w:r w:rsidR="000456D3" w:rsidRPr="00F37B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а) кулинарные и кондитерские изделия, пищевые и биологически активные добавки, лекарственные средства, корма для животных, непищевые товары, изготовленные с использованием или на основе молока и молочной продукции; 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б)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процессы производства, хранения, перевозки, реализации и утилизации молока и молочной продукции</w:t>
      </w:r>
      <w:r w:rsidRPr="00F37B6A">
        <w:rPr>
          <w:rFonts w:ascii="Times New Roman" w:hAnsi="Times New Roman" w:cs="Times New Roman"/>
          <w:sz w:val="28"/>
          <w:szCs w:val="28"/>
        </w:rPr>
        <w:t>;</w:t>
      </w: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18</w:t>
      </w:r>
      <w:r w:rsidR="000456D3" w:rsidRPr="00F37B6A">
        <w:rPr>
          <w:rFonts w:ascii="Times New Roman" w:hAnsi="Times New Roman" w:cs="Times New Roman"/>
          <w:sz w:val="28"/>
          <w:szCs w:val="28"/>
        </w:rPr>
        <w:t>. К ветеринарным сопроводительным документам относятся: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ветеринарные сертификаты и ветеринарные свидетельства;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ветеринарные справки, ветеринарные свидетельства, ветеринарные паспорта;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ветеринарные справки, ветеринарные свидетельства, ветеринарные сертификаты;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г) ветеринарные справки, ветеринарные свидетельства, ветеринарные удостоверения.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19</w:t>
      </w:r>
      <w:r w:rsidR="000456D3" w:rsidRPr="00F37B6A">
        <w:rPr>
          <w:rFonts w:ascii="Times New Roman" w:hAnsi="Times New Roman" w:cs="Times New Roman"/>
          <w:sz w:val="28"/>
          <w:szCs w:val="28"/>
        </w:rPr>
        <w:t>. Ветеринарные сопроводительные документы: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позволяют идентифицировать сопровождаемый подконтрольный товар;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не позволяют идентифицировать сопровождаемый подконтрольный товар.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20</w:t>
      </w:r>
      <w:r w:rsidR="000456D3" w:rsidRPr="00F37B6A">
        <w:rPr>
          <w:rFonts w:ascii="Times New Roman" w:hAnsi="Times New Roman" w:cs="Times New Roman"/>
          <w:sz w:val="28"/>
          <w:szCs w:val="28"/>
        </w:rPr>
        <w:t>. Оформление ветеринарных сопроводительных документов осуществляется при: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производстве, перемещении партии подконтрольного товара и переходе права собственности на подконтрольный товар;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производстве, перевозке подконтрольного товара и его реализации покупателю для личного потребления;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только при перемещении подконтрольного товара.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21</w:t>
      </w:r>
      <w:r w:rsidR="000456D3" w:rsidRPr="00F37B6A">
        <w:rPr>
          <w:rFonts w:ascii="Times New Roman" w:hAnsi="Times New Roman" w:cs="Times New Roman"/>
          <w:sz w:val="28"/>
          <w:szCs w:val="28"/>
        </w:rPr>
        <w:t>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осуществлять: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оформление ВСД на подконтрольные товары при экспорте и импорте;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оформление ВСД на любые подконтрольные товары, включенные в Перечень, утвержденный приказом Минсельхоза России от 18 декабря 2015 г. № 648;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 оформление ВСД на подконтрольные товары, включенные в Перечень подконтрольных товаров, утвержденный Приказом Минсельхоза России от 15.04.2019 г. № 194;</w:t>
      </w:r>
    </w:p>
    <w:p w:rsidR="00AF3266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г) оформление ВСД на подконтрольные товары, включенные в Перечень продукции животного происхождения, утвержденный приказом Минсельхоза России от 18 декабря 2015 г. № 646.</w:t>
      </w:r>
    </w:p>
    <w:p w:rsidR="007703A3" w:rsidRDefault="007703A3" w:rsidP="007703A3">
      <w:pPr>
        <w:suppressAutoHyphens w:val="0"/>
        <w:overflowPunct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ВСД на подконтрольные товары, включенным Перечни, утвержденными Приказами Минсельхоза России от 15.04.2019 г. № 194 и от 18 декабря 2015 г. № 646</w:t>
      </w:r>
    </w:p>
    <w:p w:rsidR="007703A3" w:rsidRPr="00F37B6A" w:rsidRDefault="007703A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22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Допускается ли регистрация в ФГИС нескольких представителей одной организацией?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не допускается.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23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Допускается ли регистрация в ФГИС одного и того же представителя несколькими организациями, индивидуальными предпринимателями, физическими лицами?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а)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допускается;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не допускается.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24</w:t>
      </w:r>
      <w:r w:rsidR="000456D3" w:rsidRPr="00F37B6A">
        <w:rPr>
          <w:rFonts w:ascii="Times New Roman" w:hAnsi="Times New Roman" w:cs="Times New Roman"/>
          <w:sz w:val="28"/>
          <w:szCs w:val="28"/>
        </w:rPr>
        <w:t>. Результаты проведенных необходимых исследований животных перед вывозом их из хозяйства действительны: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в течение 30 дней;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в течение 3 месяцев;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в течение 6 месяцев.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</w:t>
      </w:r>
      <w:r w:rsidR="00ED76D8" w:rsidRPr="00F37B6A">
        <w:rPr>
          <w:rFonts w:ascii="Times New Roman" w:hAnsi="Times New Roman" w:cs="Times New Roman"/>
          <w:sz w:val="28"/>
          <w:szCs w:val="28"/>
        </w:rPr>
        <w:t>5</w:t>
      </w:r>
      <w:r w:rsidR="000456D3" w:rsidRPr="00F37B6A">
        <w:rPr>
          <w:rFonts w:ascii="Times New Roman" w:hAnsi="Times New Roman" w:cs="Times New Roman"/>
          <w:sz w:val="28"/>
          <w:szCs w:val="28"/>
        </w:rPr>
        <w:t>. Какие подконтрольные товары не входят в Перечень подконтрольных товаров, на которые могут проводить оформление ветеринарных сопроводительных документов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живые животные;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продукты переработки овощей, фруктов, орехов;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натуральный и искусственный мех;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г) павшие животные.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</w:t>
      </w:r>
      <w:r w:rsidR="00ED76D8" w:rsidRPr="00F37B6A">
        <w:rPr>
          <w:rFonts w:ascii="Times New Roman" w:hAnsi="Times New Roman" w:cs="Times New Roman"/>
          <w:sz w:val="28"/>
          <w:szCs w:val="28"/>
        </w:rPr>
        <w:t>6</w:t>
      </w:r>
      <w:r w:rsidR="000456D3" w:rsidRPr="00F37B6A">
        <w:rPr>
          <w:rFonts w:ascii="Times New Roman" w:hAnsi="Times New Roman" w:cs="Times New Roman"/>
          <w:sz w:val="28"/>
          <w:szCs w:val="28"/>
        </w:rPr>
        <w:t>. Аттестованные ветеринарные специалисты могут проводить оформление ВСД на собаку-поводыря: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в случае перемещения со сменой владельца;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в случае перемещения без сопровождения инструктором;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в случае перемещения с любой целью.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27</w:t>
      </w:r>
      <w:r w:rsidR="000456D3" w:rsidRPr="00F37B6A">
        <w:rPr>
          <w:rFonts w:ascii="Times New Roman" w:hAnsi="Times New Roman" w:cs="Times New Roman"/>
          <w:sz w:val="28"/>
          <w:szCs w:val="28"/>
        </w:rPr>
        <w:t>. Чем регламентирован перечень подконтрольных товаров подлежащих сопровождению ветеринарными сопроводительными документами: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а) Закон РФ от 14.05.1993 № 4979-1 «О ветеринарии»;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Решение Комиссии Таможенного союза от 18.06.2010 № 317 « О применении ветеринарно-санитарных мер в Евразийском экономическом союзе»;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9986_791202837"/>
      <w:r w:rsidRPr="00F37B6A">
        <w:rPr>
          <w:rFonts w:ascii="Times New Roman" w:hAnsi="Times New Roman" w:cs="Times New Roman"/>
          <w:sz w:val="28"/>
          <w:szCs w:val="28"/>
        </w:rPr>
        <w:t>в) Решение Комиссии Таможенного союза от 09.12.2011 № 880 « О принятии технического регламента Таможенного союза «О безопасности пищевой продукции».</w:t>
      </w:r>
      <w:bookmarkEnd w:id="1"/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28</w:t>
      </w:r>
      <w:r w:rsidR="000456D3" w:rsidRPr="00F37B6A">
        <w:rPr>
          <w:rFonts w:ascii="Times New Roman" w:hAnsi="Times New Roman" w:cs="Times New Roman"/>
          <w:sz w:val="28"/>
          <w:szCs w:val="28"/>
        </w:rPr>
        <w:t>. Какие статусы присваиваются при регионализации?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"Благополучный регион"; "Неблагополучный регион"; "Регион с неопределенным статусом"; "Регион высокого риска"; "Регион среднего риска"; "Регион низкого риска"; "Регион без вакцинации"; "Регион с вакцинацией";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б) "Благополучный регион"; "Неблагополучный регион"; "Регион с неопределенным статусом"; "Регион без вакцинации"; "Регион с вакцинацией";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"Благополучный регион"; "Неблагополучный регион"; "Регион с неопределенным статусом"; "Регион высокого риска"; "Регион среднего риска"; "Регион низкого риска".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29</w:t>
      </w:r>
      <w:r w:rsidR="000456D3" w:rsidRPr="00F37B6A">
        <w:rPr>
          <w:rFonts w:ascii="Times New Roman" w:hAnsi="Times New Roman" w:cs="Times New Roman"/>
          <w:sz w:val="28"/>
          <w:szCs w:val="28"/>
        </w:rPr>
        <w:t>. Партия животных - это: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а) определенное количество животных одного вида,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определенное количество животных не более 3 видов,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в) неопределенное количество животных не более 3 видов, поступивших на производственный объект из одного хозяйства в определенный промежуток времени, сопровождаемых товаросопроводительной документацией и ветеринарным сертификатом.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30</w:t>
      </w:r>
      <w:r w:rsidR="000456D3" w:rsidRPr="00F37B6A">
        <w:rPr>
          <w:rFonts w:ascii="Times New Roman" w:hAnsi="Times New Roman" w:cs="Times New Roman"/>
          <w:sz w:val="28"/>
          <w:szCs w:val="28"/>
        </w:rPr>
        <w:t>. Действие Технического регламента Таможенного союза "О безопасности мяса и мясной продукции" ТР ТС 034/2013 на какую продукцию не распространяется?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пищевая продукция, в которой в соответствии с рецептурой содержание мясных ингредиентов составляет более 5 процентов;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б) продукты убоя и мясная продукция, производимая гражданами в домашних условиях и (или) в личных подсобных хозяйствах или гражданами, занимающимися животноводством, а также процессы производства, хранения, перевозки и утилизации продуктов убоя и мясной продукции, предназначенных только для личного потребления и не предназначенных для выпуска в обращение на таможенной территории Таможенного союза.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</w:t>
      </w:r>
      <w:r w:rsidR="00ED76D8" w:rsidRPr="00F37B6A">
        <w:rPr>
          <w:rFonts w:ascii="Times New Roman" w:hAnsi="Times New Roman" w:cs="Times New Roman"/>
          <w:sz w:val="28"/>
          <w:szCs w:val="28"/>
        </w:rPr>
        <w:t>1</w:t>
      </w:r>
      <w:r w:rsidR="000456D3" w:rsidRPr="00F37B6A">
        <w:rPr>
          <w:rFonts w:ascii="Times New Roman" w:hAnsi="Times New Roman" w:cs="Times New Roman"/>
          <w:sz w:val="28"/>
          <w:szCs w:val="28"/>
        </w:rPr>
        <w:t>. В процессе хранения парное и охлажденное мясо (туши, полутуши, четвертины) должно находится: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 вертикальном подвешенном состоянии без соприкосновения друг с другом;</w:t>
      </w:r>
    </w:p>
    <w:p w:rsidR="00AF3266" w:rsidRPr="00F37B6A" w:rsidRDefault="006D170A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</w:t>
      </w:r>
      <w:r w:rsidR="000456D3" w:rsidRPr="00F37B6A">
        <w:rPr>
          <w:rFonts w:ascii="Times New Roman" w:hAnsi="Times New Roman" w:cs="Times New Roman"/>
          <w:sz w:val="28"/>
          <w:szCs w:val="28"/>
        </w:rPr>
        <w:t>) в вертикальном подвешенном состоянии либо на отдельных поддонах.</w:t>
      </w: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</w:t>
      </w:r>
      <w:r w:rsidR="00ED76D8" w:rsidRPr="00F37B6A">
        <w:rPr>
          <w:rFonts w:ascii="Times New Roman" w:hAnsi="Times New Roman" w:cs="Times New Roman"/>
          <w:sz w:val="28"/>
          <w:szCs w:val="28"/>
        </w:rPr>
        <w:t>2</w:t>
      </w:r>
      <w:r w:rsidR="000456D3" w:rsidRPr="00F37B6A">
        <w:rPr>
          <w:rFonts w:ascii="Times New Roman" w:hAnsi="Times New Roman" w:cs="Times New Roman"/>
          <w:sz w:val="28"/>
          <w:szCs w:val="28"/>
        </w:rPr>
        <w:t>. Каким</w:t>
      </w:r>
      <w:r w:rsidR="009C5577" w:rsidRPr="00F37B6A">
        <w:rPr>
          <w:rFonts w:ascii="Times New Roman" w:hAnsi="Times New Roman" w:cs="Times New Roman"/>
          <w:sz w:val="28"/>
          <w:szCs w:val="28"/>
        </w:rPr>
        <w:t>и</w:t>
      </w:r>
      <w:r w:rsidR="000456D3" w:rsidRPr="00F37B6A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9C5577" w:rsidRPr="00F37B6A">
        <w:rPr>
          <w:rFonts w:ascii="Times New Roman" w:hAnsi="Times New Roman" w:cs="Times New Roman"/>
          <w:sz w:val="28"/>
          <w:szCs w:val="28"/>
        </w:rPr>
        <w:t>и</w:t>
      </w:r>
      <w:r w:rsidR="000456D3" w:rsidRPr="00F37B6A">
        <w:rPr>
          <w:rFonts w:ascii="Times New Roman" w:hAnsi="Times New Roman" w:cs="Times New Roman"/>
          <w:sz w:val="28"/>
          <w:szCs w:val="28"/>
        </w:rPr>
        <w:t xml:space="preserve"> документом утверждены Правила аттестации специалистов в области ветеринарии?</w:t>
      </w:r>
    </w:p>
    <w:p w:rsidR="00AF3266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а) Закон РФ от 14.0</w:t>
      </w:r>
      <w:r w:rsidR="009C5577" w:rsidRPr="00F37B6A">
        <w:rPr>
          <w:rFonts w:ascii="Times New Roman" w:hAnsi="Times New Roman" w:cs="Times New Roman"/>
          <w:sz w:val="28"/>
          <w:szCs w:val="28"/>
        </w:rPr>
        <w:t>5.1993 № 4979-1 «О ветеринарии» и Приказ Минсельхоза России от 30.06.2017 N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</w:t>
      </w:r>
    </w:p>
    <w:p w:rsidR="000A6D98" w:rsidRPr="00F37B6A" w:rsidRDefault="000456D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б) П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>риказ Минсельхоза России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9C5577" w:rsidRPr="00F37B6A">
        <w:rPr>
          <w:rFonts w:ascii="Times New Roman" w:hAnsi="Times New Roman" w:cs="Times New Roman"/>
          <w:sz w:val="28"/>
          <w:szCs w:val="28"/>
        </w:rPr>
        <w:t xml:space="preserve"> и</w:t>
      </w:r>
      <w:r w:rsidR="00AB2748">
        <w:rPr>
          <w:rFonts w:ascii="Times New Roman" w:hAnsi="Times New Roman" w:cs="Times New Roman"/>
          <w:sz w:val="28"/>
          <w:szCs w:val="28"/>
        </w:rPr>
        <w:t xml:space="preserve"> </w:t>
      </w:r>
      <w:r w:rsidRPr="00F37B6A">
        <w:rPr>
          <w:rFonts w:ascii="Times New Roman" w:hAnsi="Times New Roman" w:cs="Times New Roman"/>
          <w:sz w:val="28"/>
          <w:szCs w:val="28"/>
          <w:highlight w:val="white"/>
        </w:rPr>
        <w:t>Постановление Правительства Российской Федерации от 09.11.2016 № 1145 «Об утверждении Правил аттестации специалистов в области ветеринарии».</w:t>
      </w:r>
    </w:p>
    <w:p w:rsidR="00893A83" w:rsidRPr="00F37B6A" w:rsidRDefault="00893A83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в)</w:t>
      </w:r>
      <w:r w:rsidR="007B267B" w:rsidRPr="00F37B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 Российской Федерации от 09.11.2016 № 1145 «Об утверждении Правил аттестации специалистов в области ветеринарии» и Приказ Минсельхоза России от 03.05.2017 № 212 "Об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="007B267B" w:rsidRPr="00F37B6A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:rsidR="009C5577" w:rsidRPr="00F37B6A" w:rsidRDefault="009C5577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</w:t>
      </w:r>
      <w:r w:rsidR="00ED76D8" w:rsidRPr="00F37B6A">
        <w:rPr>
          <w:rFonts w:ascii="Times New Roman" w:hAnsi="Times New Roman" w:cs="Times New Roman"/>
          <w:sz w:val="28"/>
          <w:szCs w:val="28"/>
        </w:rPr>
        <w:t>3</w:t>
      </w:r>
      <w:r w:rsidRPr="00F37B6A">
        <w:rPr>
          <w:rFonts w:ascii="Times New Roman" w:hAnsi="Times New Roman" w:cs="Times New Roman"/>
          <w:sz w:val="28"/>
          <w:szCs w:val="28"/>
        </w:rPr>
        <w:t xml:space="preserve">. ВСД оформленный в электронной форме на подконтрольный товар при неограниченном сроке годности подконтрольного товара хранятся в ФГИС </w:t>
      </w:r>
      <w:proofErr w:type="spellStart"/>
      <w:proofErr w:type="gramStart"/>
      <w:r w:rsidRPr="00F37B6A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F37B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- в течении 3 лет;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- бессрочно.</w:t>
      </w:r>
    </w:p>
    <w:p w:rsidR="000A6D98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</w:t>
      </w:r>
      <w:r w:rsidR="00ED76D8" w:rsidRPr="00F37B6A">
        <w:rPr>
          <w:rFonts w:ascii="Times New Roman" w:hAnsi="Times New Roman" w:cs="Times New Roman"/>
          <w:sz w:val="28"/>
          <w:szCs w:val="28"/>
        </w:rPr>
        <w:t>4</w:t>
      </w:r>
      <w:r w:rsidR="000A6D98" w:rsidRPr="00F37B6A">
        <w:rPr>
          <w:rFonts w:ascii="Times New Roman" w:hAnsi="Times New Roman" w:cs="Times New Roman"/>
          <w:sz w:val="28"/>
          <w:szCs w:val="28"/>
        </w:rPr>
        <w:t>. ВСД действительны при оформлении произведенной партии подконтрольных товаров с момента оформления и до наступления одного из следующих событий: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- 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истечение срока годности подконтрольного товара;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- завершение реализации подконтрольного товара потребителям для целей личного потребления;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- момента «гашения»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D98" w:rsidRPr="00F37B6A" w:rsidRDefault="00AB0FC1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</w:t>
      </w:r>
      <w:r w:rsidR="00ED76D8" w:rsidRPr="00F37B6A">
        <w:rPr>
          <w:rFonts w:ascii="Times New Roman" w:hAnsi="Times New Roman" w:cs="Times New Roman"/>
          <w:sz w:val="28"/>
          <w:szCs w:val="28"/>
        </w:rPr>
        <w:t>5</w:t>
      </w:r>
      <w:r w:rsidR="000A6D98" w:rsidRPr="00F37B6A">
        <w:rPr>
          <w:rFonts w:ascii="Times New Roman" w:hAnsi="Times New Roman" w:cs="Times New Roman"/>
          <w:sz w:val="28"/>
          <w:szCs w:val="28"/>
        </w:rPr>
        <w:t>. Оформление производственного ВСД на подконтрольные товары, произведенные во время аварийного режима, допускается в течение: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- 24 часов;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  <w:highlight w:val="yellow"/>
        </w:rPr>
        <w:t>- 48 часов.</w:t>
      </w:r>
      <w:r w:rsidRPr="00F3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98" w:rsidRPr="00F37B6A" w:rsidRDefault="00ED76D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>36</w:t>
      </w:r>
      <w:r w:rsidR="000A6D98" w:rsidRPr="00F37B6A">
        <w:rPr>
          <w:rFonts w:ascii="Times New Roman" w:hAnsi="Times New Roman" w:cs="Times New Roman"/>
          <w:sz w:val="28"/>
          <w:szCs w:val="28"/>
        </w:rPr>
        <w:t>. ВСД действительны при оформлении транспортных ВСД на животных: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t xml:space="preserve"> </w:t>
      </w:r>
      <w:r w:rsidRPr="00F37B6A">
        <w:rPr>
          <w:rFonts w:ascii="Times New Roman" w:hAnsi="Times New Roman" w:cs="Times New Roman"/>
          <w:sz w:val="28"/>
          <w:szCs w:val="28"/>
          <w:highlight w:val="yellow"/>
        </w:rPr>
        <w:t>- в течение 5 календарных дней до даты перевозки и до окончания перевозки и (или) реализации животных;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6A">
        <w:rPr>
          <w:rFonts w:ascii="Times New Roman" w:hAnsi="Times New Roman" w:cs="Times New Roman"/>
          <w:sz w:val="28"/>
          <w:szCs w:val="28"/>
        </w:rPr>
        <w:lastRenderedPageBreak/>
        <w:t>- в течение 7 календарных дней до даты перевозки и до окончания перевозки и (или) реализации животных;</w:t>
      </w:r>
    </w:p>
    <w:p w:rsidR="000A6D98" w:rsidRPr="00F37B6A" w:rsidRDefault="000A6D98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266" w:rsidRPr="00F37B6A" w:rsidRDefault="00AF3266" w:rsidP="00F3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266" w:rsidRPr="00F37B6A" w:rsidSect="0088608E">
      <w:pgSz w:w="11906" w:h="16838"/>
      <w:pgMar w:top="568" w:right="850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72EB"/>
    <w:multiLevelType w:val="multilevel"/>
    <w:tmpl w:val="BEAEB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324888"/>
    <w:multiLevelType w:val="multilevel"/>
    <w:tmpl w:val="88966EF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BA604B8"/>
    <w:multiLevelType w:val="multilevel"/>
    <w:tmpl w:val="57AE0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b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3266"/>
    <w:rsid w:val="000456D3"/>
    <w:rsid w:val="000642EE"/>
    <w:rsid w:val="000A153A"/>
    <w:rsid w:val="000A6D98"/>
    <w:rsid w:val="0014216E"/>
    <w:rsid w:val="001441C8"/>
    <w:rsid w:val="001739A2"/>
    <w:rsid w:val="001A760F"/>
    <w:rsid w:val="002A7678"/>
    <w:rsid w:val="00320B0D"/>
    <w:rsid w:val="00327B6C"/>
    <w:rsid w:val="00364A21"/>
    <w:rsid w:val="003A050E"/>
    <w:rsid w:val="003E2F99"/>
    <w:rsid w:val="00414F2B"/>
    <w:rsid w:val="00446991"/>
    <w:rsid w:val="004E5477"/>
    <w:rsid w:val="00535383"/>
    <w:rsid w:val="005741BD"/>
    <w:rsid w:val="005D1058"/>
    <w:rsid w:val="005D4D8B"/>
    <w:rsid w:val="005E7C73"/>
    <w:rsid w:val="00656956"/>
    <w:rsid w:val="006C2311"/>
    <w:rsid w:val="006C47CB"/>
    <w:rsid w:val="006D170A"/>
    <w:rsid w:val="00720EE9"/>
    <w:rsid w:val="007703A3"/>
    <w:rsid w:val="007B267B"/>
    <w:rsid w:val="007C16F3"/>
    <w:rsid w:val="007C1CEF"/>
    <w:rsid w:val="007D70DF"/>
    <w:rsid w:val="007E1965"/>
    <w:rsid w:val="007F7592"/>
    <w:rsid w:val="00812AC1"/>
    <w:rsid w:val="00843943"/>
    <w:rsid w:val="0088608E"/>
    <w:rsid w:val="00893A83"/>
    <w:rsid w:val="008D2DB6"/>
    <w:rsid w:val="009B4B6A"/>
    <w:rsid w:val="009C5577"/>
    <w:rsid w:val="00A75918"/>
    <w:rsid w:val="00AB0FC1"/>
    <w:rsid w:val="00AB2748"/>
    <w:rsid w:val="00AB34B1"/>
    <w:rsid w:val="00AF3266"/>
    <w:rsid w:val="00B5793C"/>
    <w:rsid w:val="00B973D6"/>
    <w:rsid w:val="00BC57DB"/>
    <w:rsid w:val="00C47B73"/>
    <w:rsid w:val="00C561D6"/>
    <w:rsid w:val="00C62B3C"/>
    <w:rsid w:val="00C7694C"/>
    <w:rsid w:val="00CD41FE"/>
    <w:rsid w:val="00CE0251"/>
    <w:rsid w:val="00CF1060"/>
    <w:rsid w:val="00D143D4"/>
    <w:rsid w:val="00D6115B"/>
    <w:rsid w:val="00D65B3F"/>
    <w:rsid w:val="00D9275C"/>
    <w:rsid w:val="00D95D7D"/>
    <w:rsid w:val="00E14493"/>
    <w:rsid w:val="00E172F0"/>
    <w:rsid w:val="00E42B35"/>
    <w:rsid w:val="00E668DE"/>
    <w:rsid w:val="00EC265A"/>
    <w:rsid w:val="00ED5E3B"/>
    <w:rsid w:val="00ED76D8"/>
    <w:rsid w:val="00EE56F3"/>
    <w:rsid w:val="00F37B6A"/>
    <w:rsid w:val="00F46F5A"/>
    <w:rsid w:val="00FC61C0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246A-8808-45B2-AB1B-F7FF235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8E"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qFormat/>
    <w:rsid w:val="008860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08E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88608E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a4">
    <w:name w:val="Текст выноски Знак"/>
    <w:basedOn w:val="a0"/>
    <w:qFormat/>
    <w:rsid w:val="0088608E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88608E"/>
    <w:rPr>
      <w:rFonts w:ascii="Times New Roman" w:hAnsi="Times New Roman"/>
      <w:b w:val="0"/>
      <w:bCs w:val="0"/>
      <w:sz w:val="24"/>
      <w:szCs w:val="24"/>
    </w:rPr>
  </w:style>
  <w:style w:type="character" w:styleId="a6">
    <w:name w:val="line number"/>
    <w:rsid w:val="0088608E"/>
  </w:style>
  <w:style w:type="paragraph" w:customStyle="1" w:styleId="a7">
    <w:name w:val="Заголовок"/>
    <w:basedOn w:val="a"/>
    <w:next w:val="a8"/>
    <w:qFormat/>
    <w:rsid w:val="0088608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88608E"/>
    <w:pPr>
      <w:spacing w:after="140"/>
    </w:pPr>
  </w:style>
  <w:style w:type="paragraph" w:styleId="a9">
    <w:name w:val="List"/>
    <w:basedOn w:val="a8"/>
    <w:rsid w:val="0088608E"/>
    <w:rPr>
      <w:rFonts w:cs="Noto Sans Devanagari"/>
    </w:rPr>
  </w:style>
  <w:style w:type="paragraph" w:styleId="aa">
    <w:name w:val="caption"/>
    <w:basedOn w:val="a"/>
    <w:qFormat/>
    <w:rsid w:val="0088608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88608E"/>
    <w:pPr>
      <w:suppressLineNumbers/>
    </w:pPr>
    <w:rPr>
      <w:rFonts w:cs="Noto Sans Devanagari"/>
    </w:rPr>
  </w:style>
  <w:style w:type="paragraph" w:styleId="ac">
    <w:name w:val="List Paragraph"/>
    <w:basedOn w:val="a"/>
    <w:qFormat/>
    <w:rsid w:val="0088608E"/>
    <w:pPr>
      <w:ind w:left="720"/>
      <w:contextualSpacing/>
    </w:pPr>
  </w:style>
  <w:style w:type="paragraph" w:styleId="ad">
    <w:name w:val="Normal (Web)"/>
    <w:basedOn w:val="a"/>
    <w:qFormat/>
    <w:rsid w:val="008860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860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88608E"/>
    <w:pPr>
      <w:widowControl w:val="0"/>
      <w:overflowPunct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alloon Text"/>
    <w:basedOn w:val="a"/>
    <w:qFormat/>
    <w:rsid w:val="0088608E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8BB3-432C-4C1D-8EEB-2E1D55F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Оксана Коровина</cp:lastModifiedBy>
  <cp:revision>99</cp:revision>
  <cp:lastPrinted>2020-01-09T14:35:00Z</cp:lastPrinted>
  <dcterms:created xsi:type="dcterms:W3CDTF">2019-11-14T11:30:00Z</dcterms:created>
  <dcterms:modified xsi:type="dcterms:W3CDTF">2024-04-17T01:50:00Z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